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b/>
          <w:bCs/>
          <w:sz w:val="28"/>
          <w:szCs w:val="28"/>
          <w:lang w:val="de-DE"/>
        </w:rPr>
      </w:pPr>
      <w:r>
        <w:rPr>
          <w:rFonts w:hint="default"/>
          <w:b/>
          <w:bCs/>
          <w:sz w:val="28"/>
          <w:szCs w:val="28"/>
          <w:lang w:val="de-DE"/>
        </w:rPr>
        <w:t>Datenschutzerklärung</w:t>
      </w:r>
    </w:p>
    <w:p>
      <w:pPr>
        <w:rPr>
          <w:rFonts w:hint="default"/>
          <w:lang w:val="de-DE"/>
        </w:rPr>
      </w:pPr>
    </w:p>
    <w:p>
      <w:pPr>
        <w:rPr>
          <w:rFonts w:hint="default"/>
          <w:b/>
          <w:bCs/>
          <w:lang w:val="de-DE"/>
        </w:rPr>
      </w:pPr>
      <w:r>
        <w:rPr>
          <w:rFonts w:hint="default"/>
          <w:b/>
          <w:bCs/>
          <w:lang w:val="de-DE"/>
        </w:rPr>
        <w:t>Name und Kontaktdaten der Verantwortlichen</w:t>
      </w:r>
    </w:p>
    <w:p>
      <w:pPr>
        <w:rPr>
          <w:rFonts w:hint="default"/>
          <w:lang w:val="de-DE"/>
        </w:rPr>
      </w:pPr>
      <w:r>
        <w:rPr>
          <w:rFonts w:hint="default"/>
          <w:lang w:val="de-DE"/>
        </w:rPr>
        <w:t>Verantwortlich für die Verarbeitung personenbezogener Daten ist Petra Heinrich, die erste Vorsitzende des Vereins. Sie können Frau Heinrich telefonisch unter 08375 - 392 02 72 oder per E-Mail unter buergerhilfeweitnau@freenet.de erreichen.</w:t>
      </w:r>
    </w:p>
    <w:p>
      <w:pPr>
        <w:numPr>
          <w:ilvl w:val="0"/>
          <w:numId w:val="0"/>
        </w:numPr>
        <w:rPr>
          <w:rFonts w:hint="default"/>
          <w:b w:val="0"/>
          <w:bCs w:val="0"/>
          <w:i/>
          <w:iCs/>
          <w:color w:val="0000FF"/>
          <w:u w:val="none"/>
          <w:lang w:val="de-DE"/>
        </w:rPr>
      </w:pPr>
    </w:p>
    <w:p>
      <w:pPr>
        <w:numPr>
          <w:ilvl w:val="0"/>
          <w:numId w:val="0"/>
        </w:numPr>
        <w:rPr>
          <w:rFonts w:hint="default"/>
          <w:b w:val="0"/>
          <w:bCs w:val="0"/>
          <w:i w:val="0"/>
          <w:iCs w:val="0"/>
          <w:color w:val="auto"/>
          <w:u w:val="none"/>
          <w:lang w:val="de-DE"/>
        </w:rPr>
      </w:pPr>
      <w:r>
        <w:rPr>
          <w:rFonts w:hint="default"/>
          <w:b/>
          <w:bCs/>
          <w:i w:val="0"/>
          <w:iCs w:val="0"/>
          <w:color w:val="auto"/>
          <w:u w:val="none"/>
          <w:lang w:val="de-DE"/>
        </w:rPr>
        <w:t>Kontaktvormular</w:t>
      </w:r>
    </w:p>
    <w:p>
      <w:pPr>
        <w:numPr>
          <w:ilvl w:val="0"/>
          <w:numId w:val="0"/>
        </w:numPr>
        <w:rPr>
          <w:rFonts w:hint="default"/>
          <w:b w:val="0"/>
          <w:bCs w:val="0"/>
          <w:i w:val="0"/>
          <w:iCs w:val="0"/>
          <w:color w:val="auto"/>
          <w:u w:val="none"/>
          <w:lang w:val="de-DE"/>
        </w:rPr>
      </w:pPr>
      <w:r>
        <w:rPr>
          <w:rFonts w:hint="default"/>
          <w:b w:val="0"/>
          <w:bCs w:val="0"/>
          <w:i w:val="0"/>
          <w:iCs w:val="0"/>
          <w:color w:val="auto"/>
          <w:u w:val="none"/>
          <w:lang w:val="de-DE"/>
        </w:rPr>
        <w:t>Bei Nutzung unseres Kontaktformulars werden Daten erhoben, verarbeitet und genutzt, die personenbezogen sein können. Dabei werden folgende Daten gespeichert:</w:t>
      </w:r>
    </w:p>
    <w:p>
      <w:pPr>
        <w:numPr>
          <w:ilvl w:val="0"/>
          <w:numId w:val="0"/>
        </w:numPr>
        <w:rPr>
          <w:rFonts w:hint="default"/>
          <w:b w:val="0"/>
          <w:bCs w:val="0"/>
          <w:i w:val="0"/>
          <w:iCs w:val="0"/>
          <w:color w:val="auto"/>
          <w:u w:val="none"/>
          <w:lang w:val="de-DE"/>
        </w:rPr>
      </w:pPr>
    </w:p>
    <w:p>
      <w:pPr>
        <w:numPr>
          <w:ilvl w:val="0"/>
          <w:numId w:val="0"/>
        </w:numPr>
        <w:rPr>
          <w:rFonts w:hint="default"/>
          <w:b w:val="0"/>
          <w:bCs w:val="0"/>
          <w:i w:val="0"/>
          <w:iCs w:val="0"/>
          <w:color w:val="auto"/>
          <w:u w:val="none"/>
          <w:lang w:val="de-DE"/>
        </w:rPr>
      </w:pPr>
      <w:r>
        <w:rPr>
          <w:rFonts w:hint="default"/>
          <w:b w:val="0"/>
          <w:bCs w:val="0"/>
          <w:i w:val="0"/>
          <w:iCs w:val="0"/>
          <w:color w:val="auto"/>
          <w:u w:val="none"/>
          <w:lang w:val="de-DE"/>
        </w:rPr>
        <w:t>Name</w:t>
      </w:r>
    </w:p>
    <w:p>
      <w:pPr>
        <w:numPr>
          <w:ilvl w:val="0"/>
          <w:numId w:val="0"/>
        </w:numPr>
        <w:rPr>
          <w:rFonts w:hint="default"/>
          <w:b w:val="0"/>
          <w:bCs w:val="0"/>
          <w:i w:val="0"/>
          <w:iCs w:val="0"/>
          <w:color w:val="auto"/>
          <w:u w:val="none"/>
          <w:lang w:val="de-DE"/>
        </w:rPr>
      </w:pPr>
      <w:r>
        <w:rPr>
          <w:rFonts w:hint="default"/>
          <w:b w:val="0"/>
          <w:bCs w:val="0"/>
          <w:i w:val="0"/>
          <w:iCs w:val="0"/>
          <w:color w:val="auto"/>
          <w:u w:val="none"/>
          <w:lang w:val="de-DE"/>
        </w:rPr>
        <w:t>Adresse</w:t>
      </w:r>
    </w:p>
    <w:p>
      <w:pPr>
        <w:numPr>
          <w:ilvl w:val="0"/>
          <w:numId w:val="1"/>
        </w:numPr>
        <w:rPr>
          <w:rFonts w:hint="default"/>
          <w:b w:val="0"/>
          <w:bCs w:val="0"/>
          <w:i w:val="0"/>
          <w:iCs w:val="0"/>
          <w:color w:val="auto"/>
          <w:u w:val="none"/>
          <w:lang w:val="de-DE"/>
        </w:rPr>
      </w:pPr>
      <w:r>
        <w:rPr>
          <w:rFonts w:hint="default"/>
          <w:b w:val="0"/>
          <w:bCs w:val="0"/>
          <w:i w:val="0"/>
          <w:iCs w:val="0"/>
          <w:color w:val="auto"/>
          <w:u w:val="none"/>
          <w:lang w:val="de-DE"/>
        </w:rPr>
        <w:t>Mail-Adresse</w:t>
      </w:r>
    </w:p>
    <w:p>
      <w:pPr>
        <w:numPr>
          <w:ilvl w:val="0"/>
          <w:numId w:val="0"/>
        </w:numPr>
        <w:rPr>
          <w:rFonts w:hint="default"/>
          <w:b w:val="0"/>
          <w:bCs w:val="0"/>
          <w:i w:val="0"/>
          <w:iCs w:val="0"/>
          <w:color w:val="auto"/>
          <w:u w:val="none"/>
          <w:lang w:val="de-DE"/>
        </w:rPr>
      </w:pPr>
      <w:r>
        <w:rPr>
          <w:rFonts w:hint="default"/>
          <w:b w:val="0"/>
          <w:bCs w:val="0"/>
          <w:i w:val="0"/>
          <w:iCs w:val="0"/>
          <w:color w:val="auto"/>
          <w:u w:val="none"/>
          <w:lang w:val="de-DE"/>
        </w:rPr>
        <w:t>Telefonnummer</w:t>
      </w:r>
    </w:p>
    <w:p>
      <w:pPr>
        <w:numPr>
          <w:ilvl w:val="0"/>
          <w:numId w:val="0"/>
        </w:numPr>
        <w:rPr>
          <w:rFonts w:hint="default"/>
          <w:b w:val="0"/>
          <w:bCs w:val="0"/>
          <w:i w:val="0"/>
          <w:iCs w:val="0"/>
          <w:color w:val="auto"/>
          <w:u w:val="none"/>
          <w:lang w:val="de-DE"/>
        </w:rPr>
      </w:pPr>
      <w:r>
        <w:rPr>
          <w:rFonts w:hint="default"/>
          <w:b w:val="0"/>
          <w:bCs w:val="0"/>
          <w:i w:val="0"/>
          <w:iCs w:val="0"/>
          <w:color w:val="auto"/>
          <w:u w:val="none"/>
          <w:lang w:val="de-DE"/>
        </w:rPr>
        <w:t>Anliegen</w:t>
      </w:r>
    </w:p>
    <w:p>
      <w:pPr>
        <w:numPr>
          <w:ilvl w:val="0"/>
          <w:numId w:val="0"/>
        </w:numPr>
        <w:rPr>
          <w:rFonts w:hint="default"/>
          <w:b w:val="0"/>
          <w:bCs w:val="0"/>
          <w:i w:val="0"/>
          <w:iCs w:val="0"/>
          <w:color w:val="auto"/>
          <w:u w:val="none"/>
          <w:lang w:val="de-DE"/>
        </w:rPr>
      </w:pPr>
    </w:p>
    <w:p>
      <w:pPr>
        <w:numPr>
          <w:ilvl w:val="0"/>
          <w:numId w:val="0"/>
        </w:numPr>
        <w:rPr>
          <w:rFonts w:hint="default"/>
          <w:b w:val="0"/>
          <w:bCs w:val="0"/>
          <w:i w:val="0"/>
          <w:iCs w:val="0"/>
          <w:color w:val="auto"/>
          <w:u w:val="none"/>
          <w:lang w:val="de-DE"/>
        </w:rPr>
      </w:pPr>
      <w:r>
        <w:rPr>
          <w:rFonts w:hint="default"/>
          <w:b w:val="0"/>
          <w:bCs w:val="0"/>
          <w:i w:val="0"/>
          <w:iCs w:val="0"/>
          <w:color w:val="auto"/>
          <w:u w:val="none"/>
          <w:lang w:val="de-DE"/>
        </w:rPr>
        <w:t>Die gespeicherten Daten werden verwendet, um Ihre Anfrage zu bearbeiten.</w:t>
      </w:r>
    </w:p>
    <w:p>
      <w:pPr>
        <w:numPr>
          <w:ilvl w:val="0"/>
          <w:numId w:val="0"/>
        </w:numPr>
        <w:rPr>
          <w:rFonts w:hint="default"/>
          <w:b w:val="0"/>
          <w:bCs w:val="0"/>
          <w:i w:val="0"/>
          <w:iCs w:val="0"/>
          <w:color w:val="auto"/>
          <w:u w:val="none"/>
          <w:lang w:val="de-DE"/>
        </w:rPr>
      </w:pPr>
    </w:p>
    <w:p>
      <w:pPr>
        <w:numPr>
          <w:ilvl w:val="0"/>
          <w:numId w:val="0"/>
        </w:numPr>
        <w:rPr>
          <w:rFonts w:hint="default"/>
          <w:b w:val="0"/>
          <w:bCs w:val="0"/>
          <w:i w:val="0"/>
          <w:iCs w:val="0"/>
          <w:color w:val="auto"/>
          <w:u w:val="none"/>
          <w:lang w:val="de-DE"/>
        </w:rPr>
      </w:pPr>
      <w:r>
        <w:rPr>
          <w:rFonts w:hint="default"/>
          <w:b w:val="0"/>
          <w:bCs w:val="0"/>
          <w:i w:val="0"/>
          <w:iCs w:val="0"/>
          <w:color w:val="auto"/>
          <w:u w:val="none"/>
          <w:lang w:val="de-DE"/>
        </w:rPr>
        <w:t>Die Rechtsgrundlage für diese Verarbeitung ist Art. 6 Abs. 1 lit.b) DSGVO.</w:t>
      </w:r>
    </w:p>
    <w:p>
      <w:pPr>
        <w:numPr>
          <w:ilvl w:val="0"/>
          <w:numId w:val="0"/>
        </w:numPr>
        <w:rPr>
          <w:rFonts w:hint="default"/>
          <w:b w:val="0"/>
          <w:bCs w:val="0"/>
          <w:i w:val="0"/>
          <w:iCs w:val="0"/>
          <w:color w:val="auto"/>
          <w:u w:val="none"/>
          <w:lang w:val="de-DE"/>
        </w:rPr>
      </w:pPr>
    </w:p>
    <w:p>
      <w:pPr>
        <w:numPr>
          <w:ilvl w:val="0"/>
          <w:numId w:val="0"/>
        </w:numPr>
        <w:rPr>
          <w:rFonts w:hint="default"/>
          <w:b w:val="0"/>
          <w:bCs w:val="0"/>
          <w:i w:val="0"/>
          <w:iCs w:val="0"/>
          <w:color w:val="auto"/>
          <w:u w:val="none"/>
          <w:lang w:val="de-DE"/>
        </w:rPr>
      </w:pPr>
      <w:r>
        <w:rPr>
          <w:rFonts w:hint="default"/>
          <w:b w:val="0"/>
          <w:bCs w:val="0"/>
          <w:i w:val="0"/>
          <w:iCs w:val="0"/>
          <w:color w:val="auto"/>
          <w:u w:val="none"/>
          <w:lang w:val="de-DE"/>
        </w:rPr>
        <w:t>Die Daten genannten Daten werden nach Abschluss Ihres Anliegens gelöscht. Bei wiederkehrenden Anliegen, bleiben die Daten bis zu Ihrem Widerruf bzw. bis zum Ende unserer Unterstützung gespeichert. Die Bereitstellung dieser Daten ist nicht gesetzlich vorgeschrieben, allerdings ist ohne die Datenverarbeitung eine Bearbeitung Ihres Anliegens nicht in vollem Umfang möglich.</w:t>
      </w:r>
    </w:p>
    <w:p>
      <w:pPr>
        <w:numPr>
          <w:ilvl w:val="0"/>
          <w:numId w:val="0"/>
        </w:numPr>
        <w:rPr>
          <w:rFonts w:hint="default"/>
          <w:b w:val="0"/>
          <w:bCs w:val="0"/>
          <w:i w:val="0"/>
          <w:iCs w:val="0"/>
          <w:color w:val="auto"/>
          <w:u w:val="none"/>
          <w:lang w:val="de-DE"/>
        </w:rPr>
      </w:pPr>
    </w:p>
    <w:p>
      <w:pPr>
        <w:numPr>
          <w:ilvl w:val="0"/>
          <w:numId w:val="0"/>
        </w:numPr>
        <w:rPr>
          <w:rFonts w:hint="default"/>
          <w:b w:val="0"/>
          <w:bCs w:val="0"/>
          <w:i w:val="0"/>
          <w:iCs w:val="0"/>
          <w:color w:val="auto"/>
          <w:u w:val="none"/>
          <w:lang w:val="de-DE"/>
        </w:rPr>
      </w:pPr>
      <w:r>
        <w:rPr>
          <w:rFonts w:hint="default"/>
          <w:b w:val="0"/>
          <w:bCs w:val="0"/>
          <w:i w:val="0"/>
          <w:iCs w:val="0"/>
          <w:color w:val="auto"/>
          <w:u w:val="none"/>
          <w:lang w:val="de-DE"/>
        </w:rPr>
        <w:t>Falls Ihr Anliegen eine Unterstützung durch unseren Verein betrifft, werden folgende Daten an Ihre Begleitperson weitergegeben:</w:t>
      </w:r>
    </w:p>
    <w:p>
      <w:pPr>
        <w:numPr>
          <w:ilvl w:val="0"/>
          <w:numId w:val="0"/>
        </w:numPr>
        <w:rPr>
          <w:rFonts w:hint="default"/>
          <w:b w:val="0"/>
          <w:bCs w:val="0"/>
          <w:i w:val="0"/>
          <w:iCs w:val="0"/>
          <w:color w:val="auto"/>
          <w:u w:val="none"/>
          <w:lang w:val="de-DE"/>
        </w:rPr>
      </w:pPr>
    </w:p>
    <w:p>
      <w:pPr>
        <w:numPr>
          <w:ilvl w:val="0"/>
          <w:numId w:val="0"/>
        </w:numPr>
        <w:rPr>
          <w:rFonts w:hint="default"/>
          <w:b w:val="0"/>
          <w:bCs w:val="0"/>
          <w:i w:val="0"/>
          <w:iCs w:val="0"/>
          <w:color w:val="auto"/>
          <w:u w:val="none"/>
          <w:lang w:val="de-DE"/>
        </w:rPr>
      </w:pPr>
      <w:r>
        <w:rPr>
          <w:rFonts w:hint="default"/>
          <w:b w:val="0"/>
          <w:bCs w:val="0"/>
          <w:i w:val="0"/>
          <w:iCs w:val="0"/>
          <w:color w:val="auto"/>
          <w:u w:val="none"/>
          <w:lang w:val="de-DE"/>
        </w:rPr>
        <w:t>Name</w:t>
      </w:r>
    </w:p>
    <w:p>
      <w:pPr>
        <w:numPr>
          <w:ilvl w:val="0"/>
          <w:numId w:val="0"/>
        </w:numPr>
        <w:rPr>
          <w:rFonts w:hint="default"/>
          <w:b w:val="0"/>
          <w:bCs w:val="0"/>
          <w:i w:val="0"/>
          <w:iCs w:val="0"/>
          <w:color w:val="auto"/>
          <w:u w:val="none"/>
          <w:lang w:val="de-DE"/>
        </w:rPr>
      </w:pPr>
      <w:r>
        <w:rPr>
          <w:rFonts w:hint="default"/>
          <w:b w:val="0"/>
          <w:bCs w:val="0"/>
          <w:i w:val="0"/>
          <w:iCs w:val="0"/>
          <w:color w:val="auto"/>
          <w:u w:val="none"/>
          <w:lang w:val="de-DE"/>
        </w:rPr>
        <w:t>Adresse</w:t>
      </w:r>
    </w:p>
    <w:p>
      <w:pPr>
        <w:numPr>
          <w:ilvl w:val="0"/>
          <w:numId w:val="0"/>
        </w:numPr>
        <w:rPr>
          <w:rFonts w:hint="default"/>
          <w:b w:val="0"/>
          <w:bCs w:val="0"/>
          <w:i w:val="0"/>
          <w:iCs w:val="0"/>
          <w:color w:val="auto"/>
          <w:u w:val="none"/>
          <w:lang w:val="de-DE"/>
        </w:rPr>
      </w:pPr>
      <w:r>
        <w:rPr>
          <w:rFonts w:hint="default"/>
          <w:b w:val="0"/>
          <w:bCs w:val="0"/>
          <w:i w:val="0"/>
          <w:iCs w:val="0"/>
          <w:color w:val="auto"/>
          <w:u w:val="none"/>
          <w:lang w:val="de-DE"/>
        </w:rPr>
        <w:t>Telefonnummer</w:t>
      </w:r>
    </w:p>
    <w:p>
      <w:pPr>
        <w:numPr>
          <w:ilvl w:val="0"/>
          <w:numId w:val="0"/>
        </w:numPr>
        <w:rPr>
          <w:rFonts w:hint="default"/>
          <w:b w:val="0"/>
          <w:bCs w:val="0"/>
          <w:i w:val="0"/>
          <w:iCs w:val="0"/>
          <w:color w:val="auto"/>
          <w:u w:val="none"/>
          <w:lang w:val="de-DE"/>
        </w:rPr>
      </w:pPr>
      <w:r>
        <w:rPr>
          <w:rFonts w:hint="default"/>
          <w:b w:val="0"/>
          <w:bCs w:val="0"/>
          <w:i w:val="0"/>
          <w:iCs w:val="0"/>
          <w:color w:val="auto"/>
          <w:u w:val="none"/>
          <w:lang w:val="de-DE"/>
        </w:rPr>
        <w:t>Grund der Begleitung</w:t>
      </w:r>
    </w:p>
    <w:p>
      <w:pPr>
        <w:numPr>
          <w:ilvl w:val="0"/>
          <w:numId w:val="0"/>
        </w:numPr>
        <w:rPr>
          <w:rFonts w:hint="default"/>
          <w:b w:val="0"/>
          <w:bCs w:val="0"/>
          <w:i w:val="0"/>
          <w:iCs w:val="0"/>
          <w:color w:val="auto"/>
          <w:u w:val="none"/>
          <w:lang w:val="de-DE"/>
        </w:rPr>
      </w:pPr>
      <w:r>
        <w:rPr>
          <w:rFonts w:hint="default"/>
          <w:b w:val="0"/>
          <w:bCs w:val="0"/>
          <w:i w:val="0"/>
          <w:iCs w:val="0"/>
          <w:color w:val="auto"/>
          <w:u w:val="none"/>
          <w:lang w:val="de-DE"/>
        </w:rPr>
        <w:t>Ort und Zeit der Begleitung</w:t>
      </w:r>
    </w:p>
    <w:p>
      <w:pPr>
        <w:numPr>
          <w:ilvl w:val="0"/>
          <w:numId w:val="0"/>
        </w:numPr>
        <w:rPr>
          <w:rFonts w:hint="default"/>
          <w:b w:val="0"/>
          <w:bCs w:val="0"/>
          <w:i w:val="0"/>
          <w:iCs w:val="0"/>
          <w:color w:val="auto"/>
          <w:u w:val="none"/>
          <w:lang w:val="de-DE"/>
        </w:rPr>
      </w:pPr>
      <w:r>
        <w:rPr>
          <w:rFonts w:hint="default"/>
          <w:b w:val="0"/>
          <w:bCs w:val="0"/>
          <w:i w:val="0"/>
          <w:iCs w:val="0"/>
          <w:color w:val="auto"/>
          <w:u w:val="none"/>
          <w:lang w:val="de-DE"/>
        </w:rPr>
        <w:t>Zeitlicher Umfang der Begleitung</w:t>
      </w:r>
    </w:p>
    <w:p>
      <w:pPr>
        <w:numPr>
          <w:ilvl w:val="0"/>
          <w:numId w:val="0"/>
        </w:numPr>
        <w:rPr>
          <w:rFonts w:hint="default"/>
          <w:b w:val="0"/>
          <w:bCs w:val="0"/>
          <w:i w:val="0"/>
          <w:iCs w:val="0"/>
          <w:color w:val="auto"/>
          <w:u w:val="none"/>
          <w:lang w:val="de-DE"/>
        </w:rPr>
      </w:pPr>
    </w:p>
    <w:p>
      <w:pPr>
        <w:numPr>
          <w:ilvl w:val="0"/>
          <w:numId w:val="0"/>
        </w:numPr>
        <w:rPr>
          <w:rFonts w:hint="default"/>
          <w:b/>
          <w:bCs/>
          <w:i w:val="0"/>
          <w:iCs w:val="0"/>
          <w:color w:val="auto"/>
          <w:u w:val="none"/>
          <w:lang w:val="de-DE"/>
        </w:rPr>
      </w:pPr>
      <w:r>
        <w:rPr>
          <w:rFonts w:hint="default"/>
          <w:b/>
          <w:bCs/>
          <w:i w:val="0"/>
          <w:iCs w:val="0"/>
          <w:color w:val="auto"/>
          <w:u w:val="none"/>
          <w:lang w:val="de-DE"/>
        </w:rPr>
        <w:t>Recht auf Auskunft über die Daten, Berichtigungen, Löschung oder Einschränkung der Verarbeitung oder eines Widerspruchsrechts gegen die Verarbeitung sowie das Recht auf Datenübertragbarkeit</w:t>
      </w:r>
    </w:p>
    <w:p>
      <w:pPr>
        <w:numPr>
          <w:ilvl w:val="0"/>
          <w:numId w:val="0"/>
        </w:numPr>
        <w:rPr>
          <w:rFonts w:hint="default"/>
          <w:b w:val="0"/>
          <w:bCs w:val="0"/>
          <w:i w:val="0"/>
          <w:iCs w:val="0"/>
          <w:color w:val="auto"/>
          <w:u w:val="none"/>
          <w:lang w:val="de-DE"/>
        </w:rPr>
      </w:pPr>
      <w:r>
        <w:rPr>
          <w:rFonts w:hint="default"/>
          <w:b w:val="0"/>
          <w:bCs w:val="0"/>
          <w:i w:val="0"/>
          <w:iCs w:val="0"/>
          <w:color w:val="auto"/>
          <w:u w:val="none"/>
          <w:lang w:val="de-DE"/>
        </w:rPr>
        <w:t>Jede Person hat das Recht auf Auskunft über die zu seiner Person verarbeiteten Daten, auf Berechtigung dieser, auf Löschen dieser und ein Recht auf Einschränkung der Verarbeitung. Zudem steht der Person ein Widerspruchsrecht gegen die Verarbeitung der Daten und gegen die Datenübertragbarkeit zu. Durch die Ausübung des Widerrufs entfällt nicht die Rechtmäßigkeit der Verarbeitung vor dem Widerruf.</w:t>
      </w:r>
    </w:p>
    <w:p>
      <w:pPr>
        <w:numPr>
          <w:ilvl w:val="0"/>
          <w:numId w:val="0"/>
        </w:numPr>
        <w:rPr>
          <w:rFonts w:hint="default"/>
          <w:b w:val="0"/>
          <w:bCs w:val="0"/>
          <w:i w:val="0"/>
          <w:iCs w:val="0"/>
          <w:color w:val="auto"/>
          <w:u w:val="none"/>
          <w:lang w:val="de-DE"/>
        </w:rPr>
      </w:pPr>
    </w:p>
    <w:p>
      <w:pPr>
        <w:numPr>
          <w:ilvl w:val="0"/>
          <w:numId w:val="0"/>
        </w:numPr>
        <w:rPr>
          <w:rFonts w:hint="default"/>
          <w:b/>
          <w:bCs/>
          <w:i w:val="0"/>
          <w:iCs w:val="0"/>
          <w:color w:val="auto"/>
          <w:u w:val="none"/>
          <w:lang w:val="de-DE"/>
        </w:rPr>
      </w:pPr>
      <w:r>
        <w:rPr>
          <w:rFonts w:hint="default"/>
          <w:b/>
          <w:bCs/>
          <w:i w:val="0"/>
          <w:iCs w:val="0"/>
          <w:color w:val="auto"/>
          <w:u w:val="none"/>
          <w:lang w:val="de-DE"/>
        </w:rPr>
        <w:t>Bestehen eines Beschwerderechts bei einer Aufsichtsbehörde</w:t>
      </w:r>
    </w:p>
    <w:p>
      <w:pPr>
        <w:numPr>
          <w:ilvl w:val="0"/>
          <w:numId w:val="0"/>
        </w:numPr>
        <w:rPr>
          <w:rFonts w:hint="default"/>
          <w:b w:val="0"/>
          <w:bCs w:val="0"/>
          <w:i w:val="0"/>
          <w:iCs w:val="0"/>
          <w:color w:val="auto"/>
          <w:u w:val="none"/>
          <w:lang w:val="de-DE"/>
        </w:rPr>
      </w:pPr>
      <w:r>
        <w:rPr>
          <w:rFonts w:hint="default"/>
          <w:b w:val="0"/>
          <w:bCs w:val="0"/>
          <w:i w:val="0"/>
          <w:iCs w:val="0"/>
          <w:color w:val="auto"/>
          <w:u w:val="none"/>
          <w:lang w:val="de-DE"/>
        </w:rPr>
        <w:t>Gem. Art. 77 DSGVO besteht ein Beschwerderecht bei einer Aufsichtsbehörde. In Deutschland ist diese Stelle der Bundesbeauftragte für Datenschutz und Informationsfreiheit.</w:t>
      </w:r>
      <w:r>
        <w:rPr>
          <w:rFonts w:hint="default" w:eastAsia="Calibri" w:cs="Times New Roman" w:asciiTheme="minorAscii" w:hAnsiTheme="minorAscii"/>
          <w:sz w:val="20"/>
          <w:szCs w:val="20"/>
          <w:lang w:val="de" w:eastAsia="en-US" w:bidi="ar"/>
        </w:rPr>
        <w:fldChar w:fldCharType="begin"/>
      </w:r>
      <w:r>
        <w:rPr>
          <w:rFonts w:hint="default" w:eastAsia="Calibri" w:cs="Times New Roman" w:asciiTheme="minorAscii" w:hAnsiTheme="minorAscii"/>
          <w:sz w:val="20"/>
          <w:szCs w:val="20"/>
          <w:lang w:val="de" w:eastAsia="en-US" w:bidi="ar"/>
        </w:rPr>
        <w:instrText xml:space="preserve"> HYPERLINK "https://www.bfdi.bund.de/DE/Infothek/Anschriften_Links/anschriften_links-node.html" </w:instrText>
      </w:r>
      <w:r>
        <w:rPr>
          <w:rFonts w:hint="default" w:eastAsia="Calibri" w:cs="Times New Roman" w:asciiTheme="minorAscii" w:hAnsiTheme="minorAscii"/>
          <w:sz w:val="20"/>
          <w:szCs w:val="20"/>
          <w:lang w:val="de" w:eastAsia="en-US" w:bidi="ar"/>
        </w:rPr>
        <w:fldChar w:fldCharType="separate"/>
      </w:r>
      <w:r>
        <w:rPr>
          <w:rStyle w:val="4"/>
          <w:rFonts w:hint="default" w:eastAsia="Times New Roman" w:cs="Arial" w:asciiTheme="minorAscii" w:hAnsiTheme="minorAscii"/>
          <w:color w:val="B6155A"/>
          <w:kern w:val="0"/>
          <w:sz w:val="20"/>
          <w:szCs w:val="20"/>
          <w:lang w:val="de" w:eastAsia="de" w:bidi="ar"/>
        </w:rPr>
        <w:t>https://www.bfdi.bund.de/DE/Infothek/Anschriften_Links/anschriften_links-node.html</w:t>
      </w:r>
      <w:r>
        <w:rPr>
          <w:rFonts w:hint="default" w:eastAsia="Calibri" w:cs="Times New Roman" w:asciiTheme="minorAscii" w:hAnsiTheme="minorAscii"/>
          <w:sz w:val="20"/>
          <w:szCs w:val="20"/>
          <w:lang w:val="de" w:eastAsia="en-US" w:bidi="ar"/>
        </w:rPr>
        <w:fldChar w:fldCharType="end"/>
      </w:r>
      <w:r>
        <w:rPr>
          <w:rFonts w:hint="default" w:eastAsia="Times New Roman" w:cs="Times New Roman" w:asciiTheme="minorAscii" w:hAnsiTheme="minorAscii"/>
          <w:color w:val="000000"/>
          <w:kern w:val="0"/>
          <w:sz w:val="20"/>
          <w:szCs w:val="20"/>
          <w:lang w:val="de" w:eastAsia="de" w:bidi="ar"/>
        </w:rPr>
        <w:t>.</w:t>
      </w:r>
      <w:bookmarkStart w:id="0" w:name="_GoBack"/>
      <w:bookmarkEnd w:id="0"/>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Calibri">
    <w:panose1 w:val="020F0502020204030204"/>
    <w:charset w:val="86"/>
    <w:family w:val="swiss"/>
    <w:pitch w:val="default"/>
    <w:sig w:usb0="E4002EFF" w:usb1="C200247B" w:usb2="00000009" w:usb3="00000000" w:csb0="200001FF" w:csb1="00000000"/>
  </w:font>
  <w:font w:name="等线">
    <w:altName w:val="Arial Unicode MS"/>
    <w:panose1 w:val="02010600030101010101"/>
    <w:charset w:val="86"/>
    <w:family w:val="auto"/>
    <w:pitch w:val="default"/>
    <w:sig w:usb0="A00002BF" w:usb1="38CF7CFA"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mbria Math">
    <w:panose1 w:val="02040503050406030204"/>
    <w:charset w:val="00"/>
    <w:family w:val="auto"/>
    <w:pitch w:val="variable"/>
    <w:sig w:usb0="E00006FF" w:usb1="420024FF" w:usb2="02000000" w:usb3="00000000" w:csb0="2000019F" w:csb1="00000000"/>
  </w:font>
  <w:font w:name="PT Sans">
    <w:altName w:val="Segoe Print"/>
    <w:panose1 w:val="00000000000000000000"/>
    <w:charset w:val="00"/>
    <w:family w:val="auto"/>
    <w:pitch w:val="variable"/>
    <w:sig w:usb0="A00002EF" w:usb1="5000204B" w:usb2="00000000" w:usb3="00000000" w:csb0="00000097" w:csb1="00000000"/>
  </w:font>
  <w:font w:name="Segoe Print">
    <w:panose1 w:val="02000600000000000000"/>
    <w:charset w:val="00"/>
    <w:family w:val="auto"/>
    <w:pitch w:val="default"/>
    <w:sig w:usb0="0000028F" w:usb1="00000000" w:usb2="00000000" w:usb3="00000000" w:csb0="2000009F" w:csb1="47010000"/>
  </w:font>
  <w:font w:name="Calibri">
    <w:panose1 w:val="020F0502020204030204"/>
    <w:charset w:val="00"/>
    <w:family w:val="auto"/>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BEA926"/>
    <w:multiLevelType w:val="singleLevel"/>
    <w:tmpl w:val="39BEA926"/>
    <w:lvl w:ilvl="0" w:tentative="0">
      <w:start w:val="5"/>
      <w:numFmt w:val="upperLetter"/>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2"/>
  <w:embedSystemFonts/>
  <w:bordersDoNotSurroundHeader w:val="0"/>
  <w:bordersDoNotSurroundFooter w:val="0"/>
  <w:documentProtection w:enforcement="0"/>
  <w:defaultTabStop w:val="708"/>
  <w:drawingGridVerticalSpacing w:val="156"/>
  <w:displayHorizontalDrawingGridEvery w:val="1"/>
  <w:displayVerticalDrawingGridEvery w:val="1"/>
  <w:characterSpacingControl w:val="doNotCompress"/>
  <w:compat>
    <w:spaceForUL/>
    <w:doNotLeaveBackslashAlone/>
    <w:ulTrailSpace/>
    <w:doNotExpandShiftReturn/>
    <w:adjustLineHeightInTable/>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59474F"/>
    <w:rsid w:val="0C8A4F9D"/>
    <w:rsid w:val="16421D95"/>
    <w:rsid w:val="439B1672"/>
    <w:rsid w:val="4CBB62E5"/>
    <w:rsid w:val="4F59474F"/>
    <w:rsid w:val="5C053F7C"/>
    <w:rsid w:val="6FD065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qFormat/>
    <w:uiPriority w:val="0"/>
    <w:pPr>
      <w:keepNext w:val="0"/>
      <w:keepLines w:val="0"/>
      <w:widowControl/>
      <w:suppressLineNumbers w:val="0"/>
      <w:autoSpaceDE/>
      <w:autoSpaceDN w:val="0"/>
      <w:spacing w:before="0" w:beforeAutospacing="0" w:after="160" w:afterAutospacing="0" w:line="252" w:lineRule="auto"/>
      <w:ind w:left="0" w:right="0"/>
    </w:pPr>
    <w:rPr>
      <w:rFonts w:hint="eastAsia" w:ascii="Calibri" w:hAnsi="Calibri" w:cs="Times New Roman"/>
      <w:kern w:val="2"/>
      <w:sz w:val="22"/>
      <w:szCs w:val="22"/>
      <w:lang w:eastAsia="en-US"/>
    </w:rPr>
    <w:tblPr>
      <w:tblCellMar>
        <w:top w:w="0" w:type="dxa"/>
        <w:left w:w="100" w:type="dxa"/>
        <w:bottom w:w="0" w:type="dxa"/>
        <w:right w:w="100" w:type="dxa"/>
      </w:tblCellMar>
    </w:tblPr>
  </w:style>
  <w:style w:type="character" w:styleId="4">
    <w:name w:val="Hyperlink"/>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54</TotalTime>
  <ScaleCrop>false</ScaleCrop>
  <LinksUpToDate>false</LinksUpToDate>
  <CharactersWithSpaces>0</CharactersWithSpaces>
  <Application>WPS Office_11.2.0.11537_F1E327BC-269C-435d-A152-05C5408002CA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2022-11-22T16:04:00Z</dcterms:created>
  <dc:creator>Petra</dc:creator>
  <cp:lastModifiedBy>Petra</cp:lastModifiedBy>
  <dcterms:modified xsi:type="dcterms:W3CDTF">2023-05-10T15:03:08Z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1031-11.2.0.11537</vt:lpwstr>
  </property>
  <property fmtid="{D5CDD505-2E9C-101B-9397-08002B2CF9AE}" pid="3" name="ICV">
    <vt:lpwstr>E348F04C3578435BA26D92EBDD7E73B4</vt:lpwstr>
  </property>
</Properties>
</file>